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4B" w:rsidRDefault="0053474B" w:rsidP="0053474B">
      <w:pPr>
        <w:spacing w:after="0" w:line="240" w:lineRule="auto"/>
        <w:jc w:val="center"/>
        <w:rPr>
          <w:rFonts w:ascii="Times New Roman" w:hAnsi="Times New Roman" w:cs="Times New Roman"/>
          <w:snapToGrid w:val="0"/>
          <w:spacing w:val="8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pacing w:val="8"/>
          <w:lang w:val="uk-UA" w:eastAsia="uk-UA"/>
        </w:rPr>
        <w:drawing>
          <wp:inline distT="0" distB="0" distL="0" distR="0">
            <wp:extent cx="425450" cy="605790"/>
            <wp:effectExtent l="0" t="0" r="0" b="381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74B" w:rsidRDefault="0053474B" w:rsidP="0053474B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uk-UA" w:eastAsia="ru-RU"/>
        </w:rPr>
        <w:t>ГОРОХІВСЬКА РАЙОННА РАДА ВОЛИНСЬКОЇ ОБЛАСТІ</w:t>
      </w:r>
    </w:p>
    <w:p w:rsidR="0053474B" w:rsidRDefault="0053474B" w:rsidP="0053474B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  <w:t xml:space="preserve">ЗАГАЛЬНООСВІТНЯ ШКОЛА І-ІІІ СТУПЕНЯ с. 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  <w:lang w:val="uk-UA" w:eastAsia="ru-RU"/>
        </w:rPr>
        <w:t>ПЕРЕМИЛЬ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  <w:t xml:space="preserve"> ГОРОХІВСЬКОГО РАЙОНУ ВОЛИНСЬКОЇ ОБЛАСТІ</w:t>
      </w:r>
    </w:p>
    <w:p w:rsidR="0053474B" w:rsidRDefault="0053474B" w:rsidP="0053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16.03.2020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с.Перемиль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№23</w:t>
      </w:r>
    </w:p>
    <w:p w:rsidR="0053474B" w:rsidRDefault="0053474B" w:rsidP="0053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74B" w:rsidRDefault="0053474B" w:rsidP="00534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організаційні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заходи для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поширенню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коронаврусу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COVID-19</w:t>
      </w:r>
    </w:p>
    <w:p w:rsidR="0053474B" w:rsidRDefault="0053474B" w:rsidP="00534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53474B" w:rsidRDefault="0053474B" w:rsidP="00534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виконання постанови Кабінету Міністрів України «Про запобігання поширенню на території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коронавірусу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COVID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-19» від 11 березня 2020 року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6" w:tooltip="Про запобігання поширенню на території України коронавірусу COVID-19" w:history="1">
        <w:r>
          <w:rPr>
            <w:rStyle w:val="a4"/>
            <w:rFonts w:ascii="Times New Roman" w:hAnsi="Times New Roman" w:cs="Times New Roman"/>
            <w:color w:val="8C8282"/>
            <w:sz w:val="28"/>
            <w:szCs w:val="28"/>
            <w:u w:val="none"/>
            <w:bdr w:val="none" w:sz="0" w:space="0" w:color="auto" w:frame="1"/>
            <w:lang w:val="uk-UA" w:eastAsia="ru-RU"/>
          </w:rPr>
          <w:t>№ 211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на підставі пункту 8 Положення про Міністерство освіти і науки, затвердженого постановою Кабінету Міністрів України від 16 жовтня 2014 року № 630, беручи до уваги статтю 32 Закону України «Про захист населення від інфекційних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Указ Президента України від 13 березня 2020 року №87/2020 «Про рішення Ради національної безпеки і оборони України від 13 березня 2020 року «Про невідкладні заходи щодо забезпечення національної безпеки в умовах спалаху гострої респіраторної хвороби </w:t>
      </w:r>
      <w:r>
        <w:rPr>
          <w:rFonts w:ascii="Times New Roman" w:hAnsi="Times New Roman" w:cs="Times New Roman"/>
          <w:sz w:val="28"/>
          <w:szCs w:val="28"/>
          <w:lang w:eastAsia="ru-RU"/>
        </w:rPr>
        <w:t>COVID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-19 спричиненої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коронаврусом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SARS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coV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-2», підпункт 2 пункту 13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Міністерства освіти і науки України від 21 листопада 2016 року № 1400, зареєстрованого в Міністерстві юстиції України 14 грудня 2016 року за № 1623/29752,наказу МОН від 16 березня 2020 року №406 “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рганізаційні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заходи для запобігання поширенню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коронаврусу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COVID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-19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” та враховуючи рекомендації Всесвітньої організації охорони здоров’я, </w:t>
      </w: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НАКАЗУЮ:</w:t>
      </w: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1.Заступникам директора з навчально-виховної, виховної роботи, педагогу-організатору на період карантину забезпечити:</w:t>
      </w: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1.1.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заборони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культурних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масових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здобувачами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1.2.забезпечити проведення інформування здобувачів освіти та працівників щодо заходів профілактики, проявів хвороби та дій у випадку захворювання за допомогою наявних способів зв’язку;</w:t>
      </w: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1.3.забезпечити режим підвищеної готовності підсистеми навчання здобувачів освіти та працівників діям у надзвичайних ситуаціях відповідно до підпункту 2 пункту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захисту, затвердженого наказом Міністерства освіти і науки України від 21 листопада 2016 року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7" w:tooltip="Про забезпечення виконання профілактичних і протиепідемічних заходів" w:history="1">
        <w:r>
          <w:rPr>
            <w:rStyle w:val="a4"/>
            <w:rFonts w:ascii="Times New Roman" w:hAnsi="Times New Roman" w:cs="Times New Roman"/>
            <w:color w:val="8C8282"/>
            <w:sz w:val="28"/>
            <w:szCs w:val="28"/>
            <w:u w:val="none"/>
            <w:bdr w:val="none" w:sz="0" w:space="0" w:color="auto" w:frame="1"/>
            <w:lang w:val="uk-UA" w:eastAsia="ru-RU"/>
          </w:rPr>
          <w:t>№ 1400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>, зареєстрованого в Міністерстві юстиції України 14 грудня 2016 року за № 1623/29752;</w:t>
      </w: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1.5.забезпечити листування з відділом освіти  шляхом використання системи електронної взаємодії органів виконавчої влади.</w:t>
      </w: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2.Членам атестаційної комісії відтермінувати проведення атестації працівників закладу освіти та проведення засідань відповідних атестаційних комісій.</w:t>
      </w: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 З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атвердити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дистанційно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забезпечивши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належні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складі:</w:t>
      </w:r>
    </w:p>
    <w:p w:rsidR="0053474B" w:rsidRDefault="0053474B" w:rsidP="005347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Зелінська Р.М.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Мазуркевич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Л.П.</w:t>
      </w:r>
    </w:p>
    <w:p w:rsidR="0053474B" w:rsidRDefault="0053474B" w:rsidP="0053474B">
      <w:pPr>
        <w:tabs>
          <w:tab w:val="left" w:pos="58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Коцюба Л.О.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Юзькова О.А.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Коринецька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Г.Ю.</w:t>
      </w:r>
    </w:p>
    <w:p w:rsidR="0053474B" w:rsidRDefault="0053474B" w:rsidP="0053474B">
      <w:pPr>
        <w:tabs>
          <w:tab w:val="left" w:pos="58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Поліщук О.М.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Михалюк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53474B" w:rsidRDefault="0053474B" w:rsidP="0053474B">
      <w:pPr>
        <w:tabs>
          <w:tab w:val="left" w:pos="58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Пасічник М.В.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Понятовська А.О.</w:t>
      </w:r>
    </w:p>
    <w:p w:rsidR="0053474B" w:rsidRDefault="0053474B" w:rsidP="0053474B">
      <w:pPr>
        <w:tabs>
          <w:tab w:val="left" w:pos="58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Пушкар О.В.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Трикуш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53474B" w:rsidRDefault="0053474B" w:rsidP="0053474B">
      <w:pPr>
        <w:tabs>
          <w:tab w:val="left" w:pos="58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Пачковський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Душко Н.К.</w:t>
      </w:r>
    </w:p>
    <w:p w:rsidR="0053474B" w:rsidRDefault="0053474B" w:rsidP="0053474B">
      <w:pPr>
        <w:tabs>
          <w:tab w:val="left" w:pos="58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Боярчук В.П.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Денисюк О.Д.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474B" w:rsidRDefault="0053474B" w:rsidP="0053474B">
      <w:pPr>
        <w:tabs>
          <w:tab w:val="left" w:pos="58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Бляхарчук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Пасічник Л.В.</w:t>
      </w:r>
    </w:p>
    <w:p w:rsidR="00824119" w:rsidRDefault="00824119" w:rsidP="0053474B">
      <w:pPr>
        <w:tabs>
          <w:tab w:val="left" w:pos="5880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  <w:t>Пасічник Л.І.</w:t>
      </w:r>
    </w:p>
    <w:p w:rsidR="0053474B" w:rsidRDefault="0053474B" w:rsidP="0053474B">
      <w:pPr>
        <w:tabs>
          <w:tab w:val="left" w:pos="5880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  <w:t>Кулінко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  <w:t xml:space="preserve"> О.В.                                                      </w:t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  <w:t>Максим’юк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  <w:t xml:space="preserve"> В.П.</w:t>
      </w:r>
    </w:p>
    <w:p w:rsidR="0053474B" w:rsidRDefault="0053474B" w:rsidP="0053474B">
      <w:pPr>
        <w:tabs>
          <w:tab w:val="left" w:pos="5880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  <w:t>Стадніцька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  <w:t xml:space="preserve"> В.П.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  <w:tab/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  <w:t>Маслічук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  <w:t xml:space="preserve"> М.Д.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  <w:tab/>
      </w:r>
    </w:p>
    <w:p w:rsidR="0053474B" w:rsidRDefault="0053474B" w:rsidP="0053474B">
      <w:pPr>
        <w:tabs>
          <w:tab w:val="left" w:pos="5880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  <w:t>Солтис О.М.</w:t>
      </w: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  <w:tab/>
      </w:r>
      <w:proofErr w:type="spellStart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  <w:t>Юзьков</w:t>
      </w:r>
      <w:proofErr w:type="spellEnd"/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  <w:t xml:space="preserve"> В.А.</w:t>
      </w:r>
    </w:p>
    <w:p w:rsidR="0053474B" w:rsidRDefault="0053474B" w:rsidP="0053474B">
      <w:pPr>
        <w:tabs>
          <w:tab w:val="left" w:pos="5880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napToGrid w:val="0"/>
          <w:spacing w:val="8"/>
          <w:sz w:val="28"/>
          <w:szCs w:val="28"/>
          <w:lang w:val="uk-UA"/>
        </w:rPr>
        <w:t>Шишко А.М.</w:t>
      </w: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4.Вчителям-предметникам,які працюють дистанційно:</w:t>
      </w: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4.1.скласти план роботи на період карантину, передбачивши у ньому організацію дистанційного навчання згідно розкладу уроків, ущільнення навчального матеріалу, участь в он-лайн навчаннях на курсах,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вебінарах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 лекціях, конференціях,</w:t>
      </w:r>
      <w:r w:rsidR="008241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 також виконання іншої роботи (організаційно-педагогічної, методичної, наукової) .</w:t>
      </w: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4.2. припинити відрядження  до відділу освіти,культури ,молоді та спорту;</w:t>
      </w: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5.Завгоспу школи  забезпечити проведення комплексу робіт щодо підтримання функціонування інженерних споруд, мереж, комунікацій.</w:t>
      </w: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6.Медичній сестрі забезпечити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тимчасових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обласних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протиепідемічних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доступних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7.Технічному персоналу школи в складі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Борейко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Т.О.,</w:t>
      </w:r>
      <w:r w:rsidR="008241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>Ковальчук Л.О.,</w:t>
      </w:r>
      <w:r w:rsidR="008241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Білаш Н.М.,</w:t>
      </w:r>
      <w:r w:rsidR="008241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Корінец</w:t>
      </w:r>
      <w:r w:rsidR="00824119">
        <w:rPr>
          <w:rFonts w:ascii="Times New Roman" w:hAnsi="Times New Roman" w:cs="Times New Roman"/>
          <w:sz w:val="28"/>
          <w:szCs w:val="28"/>
          <w:lang w:val="uk-UA" w:eastAsia="ru-RU"/>
        </w:rPr>
        <w:t>ькоїЗ.М</w:t>
      </w:r>
      <w:proofErr w:type="spellEnd"/>
      <w:r w:rsidR="008241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="00824119">
        <w:rPr>
          <w:rFonts w:ascii="Times New Roman" w:hAnsi="Times New Roman" w:cs="Times New Roman"/>
          <w:sz w:val="28"/>
          <w:szCs w:val="28"/>
          <w:lang w:val="uk-UA" w:eastAsia="ru-RU"/>
        </w:rPr>
        <w:t>ПасічникЛ.В</w:t>
      </w:r>
      <w:proofErr w:type="spellEnd"/>
      <w:r w:rsidR="008241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="00824119">
        <w:rPr>
          <w:rFonts w:ascii="Times New Roman" w:hAnsi="Times New Roman" w:cs="Times New Roman"/>
          <w:sz w:val="28"/>
          <w:szCs w:val="28"/>
          <w:lang w:val="uk-UA" w:eastAsia="ru-RU"/>
        </w:rPr>
        <w:t>Марчука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І.Л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.,</w:t>
      </w:r>
      <w:r w:rsidR="008241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Пасічника Ю.М.</w:t>
      </w:r>
      <w:r w:rsidR="008241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забезпечити  підтримання життєзабезпечення закладу в період карантину, суворо дотримуючись засобів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протиепідеміологічних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вимог.</w:t>
      </w: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Контроль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собою.</w:t>
      </w: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474B" w:rsidRDefault="0053474B" w:rsidP="005347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Директор                         Т.ПУШКАР</w:t>
      </w:r>
    </w:p>
    <w:p w:rsidR="00F837AC" w:rsidRDefault="00F837AC"/>
    <w:sectPr w:rsidR="00F8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4B"/>
    <w:rsid w:val="0053474B"/>
    <w:rsid w:val="00824119"/>
    <w:rsid w:val="00F8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74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347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34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74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347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34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other/7160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svita.ua/legislation/other/7157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3063</Words>
  <Characters>1747</Characters>
  <Application>Microsoft Office Word</Application>
  <DocSecurity>0</DocSecurity>
  <Lines>14</Lines>
  <Paragraphs>9</Paragraphs>
  <ScaleCrop>false</ScaleCrop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anatoliy havrylyuk</cp:lastModifiedBy>
  <cp:revision>2</cp:revision>
  <dcterms:created xsi:type="dcterms:W3CDTF">2020-03-29T09:18:00Z</dcterms:created>
  <dcterms:modified xsi:type="dcterms:W3CDTF">2020-03-30T07:09:00Z</dcterms:modified>
</cp:coreProperties>
</file>