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89" w:rsidRPr="007A0089" w:rsidRDefault="00C6064F" w:rsidP="00C6064F">
      <w:pPr>
        <w:shd w:val="clear" w:color="auto" w:fill="FFFFFF"/>
        <w:tabs>
          <w:tab w:val="left" w:pos="7215"/>
          <w:tab w:val="right" w:pos="9781"/>
        </w:tabs>
        <w:spacing w:after="0" w:line="19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r w:rsidR="007A0089" w:rsidRPr="007A00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ЗАТВЕРДЖЕНО</w:t>
      </w:r>
    </w:p>
    <w:p w:rsidR="00C6064F" w:rsidRPr="00C6064F" w:rsidRDefault="00C6064F" w:rsidP="00C6064F">
      <w:pPr>
        <w:shd w:val="clear" w:color="auto" w:fill="FFFFFF"/>
        <w:spacing w:before="180" w:after="0" w:line="19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СХВАЛЕНО</w:t>
      </w:r>
      <w:r w:rsidR="007A0089" w:rsidRPr="007A00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</w:t>
      </w:r>
      <w:r w:rsidR="00204A2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</w:t>
      </w:r>
      <w:r w:rsidR="007A0089" w:rsidRPr="007A00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           наказ від   01.2020 №</w:t>
      </w:r>
    </w:p>
    <w:p w:rsidR="00C6064F" w:rsidRDefault="00C6064F" w:rsidP="00C6064F">
      <w:pPr>
        <w:shd w:val="clear" w:color="auto" w:fill="FFFFFF"/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 w:rsidRPr="00C6064F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педагогічною радою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 ЗОШ І-ІІІ ст..с. Перемиль</w:t>
      </w:r>
    </w:p>
    <w:p w:rsidR="00C6064F" w:rsidRDefault="00C6064F" w:rsidP="00C6064F">
      <w:pPr>
        <w:shd w:val="clear" w:color="auto" w:fill="FFFFFF"/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протокол  від 13.01.2020 №03</w:t>
      </w:r>
    </w:p>
    <w:p w:rsidR="00C6064F" w:rsidRPr="00C6064F" w:rsidRDefault="00C6064F" w:rsidP="00C6064F">
      <w:pPr>
        <w:shd w:val="clear" w:color="auto" w:fill="FFFFFF"/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Голова педагогічної ради                    Т.ПУШКАР</w:t>
      </w:r>
    </w:p>
    <w:p w:rsidR="00C6064F" w:rsidRPr="00B45AC9" w:rsidRDefault="00C6064F" w:rsidP="00C6064F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</w:pPr>
    </w:p>
    <w:p w:rsidR="007A0089" w:rsidRPr="007A0089" w:rsidRDefault="00C6064F" w:rsidP="00C6064F">
      <w:pPr>
        <w:shd w:val="clear" w:color="auto" w:fill="FFFFFF"/>
        <w:tabs>
          <w:tab w:val="right" w:pos="9781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="007A0089" w:rsidRPr="007A00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A0089" w:rsidRPr="00B45AC9" w:rsidRDefault="007A0089" w:rsidP="00C6064F">
      <w:pPr>
        <w:shd w:val="clear" w:color="auto" w:fill="FFFFFF"/>
        <w:spacing w:before="180" w:after="180" w:line="198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                  </w:t>
      </w:r>
    </w:p>
    <w:p w:rsidR="007A0089" w:rsidRPr="007A008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</w:pPr>
      <w:r w:rsidRPr="007A0089"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  <w:t> </w:t>
      </w:r>
    </w:p>
    <w:p w:rsidR="007A0089" w:rsidRPr="007A008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</w:pPr>
      <w:r w:rsidRPr="007A0089"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  <w:t> </w:t>
      </w:r>
    </w:p>
    <w:p w:rsidR="007A0089" w:rsidRPr="00AD0071" w:rsidRDefault="007A0089" w:rsidP="00B45AC9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color w:val="555555"/>
          <w:sz w:val="18"/>
          <w:szCs w:val="18"/>
          <w:lang w:eastAsia="ru-RU"/>
        </w:rPr>
      </w:pPr>
      <w:r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Положення</w:t>
      </w:r>
      <w:r w:rsidR="00B45AC9"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uk-UA" w:eastAsia="ru-RU"/>
        </w:rPr>
        <w:t xml:space="preserve"> </w:t>
      </w:r>
      <w:r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про академічну доброчесність</w:t>
      </w:r>
      <w:r w:rsidR="00B45AC9"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uk-UA" w:eastAsia="ru-RU"/>
        </w:rPr>
        <w:t xml:space="preserve"> </w:t>
      </w:r>
      <w:r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учасників освітнього процесу</w:t>
      </w:r>
      <w:r w:rsidR="00B45AC9"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uk-UA" w:eastAsia="ru-RU"/>
        </w:rPr>
        <w:t xml:space="preserve"> </w:t>
      </w:r>
      <w:r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ЗОШ І-ІІІ ступенів </w:t>
      </w:r>
      <w:r w:rsidR="00B45AC9"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uk-UA" w:eastAsia="ru-RU"/>
        </w:rPr>
        <w:t>с</w:t>
      </w:r>
      <w:proofErr w:type="gramStart"/>
      <w:r w:rsidR="00B45AC9"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uk-UA" w:eastAsia="ru-RU"/>
        </w:rPr>
        <w:t>.П</w:t>
      </w:r>
      <w:proofErr w:type="gramEnd"/>
      <w:r w:rsidR="00B45AC9" w:rsidRPr="00AD0071">
        <w:rPr>
          <w:rFonts w:ascii="Times New Roman" w:eastAsia="Times New Roman" w:hAnsi="Times New Roman" w:cs="Times New Roman"/>
          <w:b/>
          <w:color w:val="555555"/>
          <w:sz w:val="36"/>
          <w:szCs w:val="36"/>
          <w:lang w:val="uk-UA" w:eastAsia="ru-RU"/>
        </w:rPr>
        <w:t>еремиль</w:t>
      </w:r>
    </w:p>
    <w:p w:rsidR="004C6F0F" w:rsidRDefault="004C6F0F" w:rsidP="007A0089">
      <w:pPr>
        <w:shd w:val="clear" w:color="auto" w:fill="FFFFFF"/>
        <w:spacing w:after="0" w:line="198" w:lineRule="atLeast"/>
        <w:jc w:val="center"/>
        <w:rPr>
          <w:rFonts w:ascii="Trebuchet MS" w:eastAsia="Times New Roman" w:hAnsi="Trebuchet MS" w:cs="Times New Roman"/>
          <w:color w:val="555555"/>
          <w:sz w:val="28"/>
          <w:szCs w:val="28"/>
          <w:lang w:val="uk-UA" w:eastAsia="ru-RU"/>
        </w:rPr>
      </w:pPr>
    </w:p>
    <w:p w:rsidR="007A0089" w:rsidRPr="004C6F0F" w:rsidRDefault="007A0089" w:rsidP="007A0089">
      <w:pPr>
        <w:shd w:val="clear" w:color="auto" w:fill="FFFFFF"/>
        <w:spacing w:after="0" w:line="198" w:lineRule="atLeast"/>
        <w:jc w:val="center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 w:rsidRPr="004C6F0F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  <w:r w:rsidRPr="004C6F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4C6F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</w:t>
      </w:r>
      <w:r w:rsidRPr="004C6F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Загальні положення</w:t>
      </w:r>
    </w:p>
    <w:p w:rsidR="004D6542" w:rsidRDefault="007A0089" w:rsidP="004D6542">
      <w:pPr>
        <w:shd w:val="clear" w:color="auto" w:fill="FFFFFF"/>
        <w:spacing w:before="180"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 1.1. Положення про академічну доброчесність в  ЗОШ І-ІІІ ст. </w:t>
      </w:r>
      <w:r w:rsidR="00B45AC9"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с</w:t>
      </w:r>
      <w:proofErr w:type="gramStart"/>
      <w:r w:rsidR="00B45AC9"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.П</w:t>
      </w:r>
      <w:proofErr w:type="gramEnd"/>
      <w:r w:rsidR="00B45AC9"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еремиль (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далі - Положення) закріплює норми та правила етичної поведінки, професійного спілкування між  педагогічними працівниками </w:t>
      </w:r>
      <w:r w:rsidR="00B45AC9"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закладу </w:t>
      </w:r>
      <w:r w:rsidR="00C606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  здобувачами  освіти</w:t>
      </w:r>
      <w:r w:rsid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.</w:t>
      </w:r>
    </w:p>
    <w:p w:rsidR="007A0089" w:rsidRPr="00C6064F" w:rsidRDefault="00C6064F" w:rsidP="004D6542">
      <w:pPr>
        <w:shd w:val="clear" w:color="auto" w:fill="FFFFFF"/>
        <w:spacing w:before="180"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7A0089"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1.2.Це Положення розроблено  на основі Конституції  України,  Законів  </w:t>
      </w:r>
      <w:proofErr w:type="gramStart"/>
      <w:r w:rsidR="007A0089"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</w:t>
      </w:r>
      <w:proofErr w:type="gramEnd"/>
      <w:r w:rsidR="007A0089"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їни  «Про освіту», «Про  авторське  право  і  суміжні  права»,  «Про  видавничу  справу»,  «Про запобігання  корупції»,  Цивільного  Кодексу  України, Статуту  освітнього закладу, Правил  внутрішнього  розпорядку, Колективного договору та інших нормативно-правових актів чинного законодавства України та нормативних (локальних) актів школи.</w:t>
      </w:r>
    </w:p>
    <w:p w:rsidR="007A0089" w:rsidRPr="00C6064F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</w:t>
      </w:r>
      <w:r w:rsidRPr="00C6064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1.3. Мета Положення полягає у дотриманні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6064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високих професійних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6064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стандартів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6064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в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6064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усіх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6064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сферах діяльності закладу (освітній, науковій, виховній), підтримки особливих взаємовідносин між педагогічними працівниками та здобувачами освіти, запобігання порушенню академічної доброчесності.</w:t>
      </w:r>
    </w:p>
    <w:p w:rsidR="007A0089" w:rsidRPr="00B45AC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</w:t>
      </w:r>
      <w:r w:rsidRPr="00C6064F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1.4. Педагогічні працівники та здобувачі  освіти, усвідомлюючи свою відповідальність за 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ідвищення престижу закладу, зобов’язуються виконувати норми даного Положення.</w:t>
      </w:r>
    </w:p>
    <w:p w:rsidR="007A0089" w:rsidRPr="00B45AC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1.5. Норми цього Положення закріплюють правила поведінки безпосередньо у трьох основних 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сферах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освітній (навчальній), науковій та виховній (морально-психологічний клімат у колективі).</w:t>
      </w:r>
    </w:p>
    <w:p w:rsidR="007A0089" w:rsidRPr="00B45AC9" w:rsidRDefault="007A0089" w:rsidP="007A008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      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1.6.  Дія Положення поширюється на всіх учасників освітнього процесу закладу.</w:t>
      </w:r>
    </w:p>
    <w:p w:rsidR="007A0089" w:rsidRPr="00B45AC9" w:rsidRDefault="004C6F0F" w:rsidP="004C6F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uk-UA" w:eastAsia="ru-RU"/>
        </w:rPr>
        <w:t>2</w:t>
      </w:r>
      <w:r w:rsidR="007A0089" w:rsidRPr="00B45A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Поняття та принципи академічної доброчесності</w:t>
      </w:r>
    </w:p>
    <w:p w:rsidR="007A0089" w:rsidRPr="00B45AC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2.1. Академічна  доброчесність — це 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 час навчання, викладання та провадження творчої діяльності з метою забезпечення довіри до результатів навчання та/або творчих досягнень.</w:t>
      </w:r>
    </w:p>
    <w:p w:rsidR="007A0089" w:rsidRPr="00B45AC9" w:rsidRDefault="007A0089" w:rsidP="00543246">
      <w:pPr>
        <w:shd w:val="clear" w:color="auto" w:fill="FFFFFF"/>
        <w:spacing w:before="180"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2.2. Для забезпечення академічної доброчесності в освітньому закладі необхідно дотримуватися наступних принципі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демократизм;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законність;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верховенств</w:t>
      </w:r>
      <w:r w:rsidR="00550C8E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о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права;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іальна справедливість;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іоритет прав і свобод людини і громадянина;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івноправність;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гарантування прав і свобод;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прозорість;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професіоналізм та компетентність;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партнерство і взаємодопомога;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повага та взаємна довіра;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відкритість і прозорість;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відповідальність за порушення академічної доброчесності.</w:t>
      </w:r>
    </w:p>
    <w:p w:rsidR="007A0089" w:rsidRPr="00B45AC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2.3. Кожен учасник шкільної спільноти наділений правом  вільно обирати свою громадську позицію, яка проголошується відкрито при обговоренні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ішень та внутрішніх документів.</w:t>
      </w:r>
    </w:p>
    <w:p w:rsidR="007A0089" w:rsidRPr="00B45AC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2.4. Офіційне висвітлення діяльності закладу та напрямів його розвитку може здійснювати директор або особа за його дорученням.</w:t>
      </w:r>
    </w:p>
    <w:p w:rsidR="007A0089" w:rsidRPr="00B45AC9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2.5. У разі, якщо відбулося розповсюдження інформації, яка є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неправдивою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викладеною з перекрученням фактів, наклепницькою, ображає людину або може завдати іншої серйозної шкоди закладу,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4D6542" w:rsidRDefault="007A0089" w:rsidP="004D6542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2.6. Гідним для представників шкільної спільноти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є:</w:t>
      </w:r>
      <w:proofErr w:type="gramEnd"/>
    </w:p>
    <w:p w:rsidR="007A0089" w:rsidRPr="00B45AC9" w:rsidRDefault="007A0089" w:rsidP="004D6542">
      <w:pPr>
        <w:shd w:val="clear" w:color="auto" w:fill="FFFFFF"/>
        <w:spacing w:before="180"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шанобливе ставлення до символіки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гімну, прапора, емблеми;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дотримання Правил внутрішнього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трудового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розпорядку;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культура зовнішнього вигляду співробітникі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учасників освітнього процесу;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дотримання правил високих стандартів ділової етики у веденні переговорі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 тому числі телефонних.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2.7. Неприйнятним для всіх членів  шкільної спільноти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є:</w:t>
      </w:r>
      <w:proofErr w:type="gramEnd"/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- навмисне перешкоджання навчальній та трудовій діяльності членів спільноти;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         - участь у будь-якій діяльності, що пов’язана з обманом, нечесністю;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ідробка та використання офіційних документів;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     - перевищення повноважень, що передбачені посадовими інструкціями;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ведення в закладі політичної,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рел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ігійної та іншої пропаганди;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використання мобільних телефонів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 час навчальних занять, нарад або офіційних заходів;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       - вживання алкогольних напоїв, наркотичних речовин, паління у закладі, поява у стані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алкогольного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наркотичного та токсичного сп’яніння;</w:t>
      </w:r>
    </w:p>
    <w:p w:rsidR="007A0089" w:rsidRPr="00B45AC9" w:rsidRDefault="007A0089" w:rsidP="005432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 - пронесення до закладу зброї, використання газових балончиків та інших речей, що можуть зашкодити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’ю так життю людини.</w:t>
      </w:r>
    </w:p>
    <w:p w:rsidR="007A0089" w:rsidRPr="00B45AC9" w:rsidRDefault="007A0089" w:rsidP="007A00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Забезпечення академічної доброчесності учасниками освітнього процесу</w:t>
      </w:r>
    </w:p>
    <w:p w:rsidR="007A0089" w:rsidRPr="00B45AC9" w:rsidRDefault="007A0089" w:rsidP="007A0089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3.1. Дотримання академічної доброчесності  педагогічними працівниками передбача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є:</w:t>
      </w:r>
      <w:proofErr w:type="gramEnd"/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дотримання Конвенції ООН «Про права дитини», Конституції, законів України;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 - утвердження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позитивного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іміджу освітнього закладу, примноження його традицій;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дотримання етичних норм спілкування на засадах партнерства, взаємоповаги, толерантності стосункі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запобігання корупції, хабарництву;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- збереження, поліпшення та раціональне використання навчально-матеріальної бази закладу;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 - посилання на джерела інформації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разі використання ідей, розробок, тверджень, відомостей;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дотримання норм про авторські права;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надання правдивої інформації про методики і результати власної навчальної (творчої, наукової) діяльності;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контроль за дотриманням академічної доброчесності здобувачами освіти;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об’єктивне й неупереджене оцінювання результатів навчання;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надання якісних освітніх послуг з використанням у практичній професійній діяльності інноваційних здобуткі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галузі освіти;</w:t>
      </w:r>
    </w:p>
    <w:p w:rsidR="007A0089" w:rsidRPr="00B45AC9" w:rsidRDefault="007A0089" w:rsidP="00543246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дотримання правил внутрішнього розпорядку, трудової дисципліни, корпоративної етики.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3.2. Дотримання академічної доброчесності  здобувачами освіти передбача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є:</w:t>
      </w:r>
      <w:proofErr w:type="gramEnd"/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  дотримання норм Конституції України;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повагу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педагогічних працівників;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повагу честі та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ідності інших осіб;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- самостійне виконання навчальних завдань, завдань поточного та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ідсумкового контролю результатів навчання без використання зовнішніх джерел інформації, крім дозволених (для осіб з особливими освітніми потребами ця вимога застосовується з урахуванням їхніх потреб і можливостей);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посилання на джерела інформації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разі використання ідей, розробок, тверджень, відомостей;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дотримання норм законодавства про авторське право;</w:t>
      </w:r>
    </w:p>
    <w:p w:rsidR="007A0089" w:rsidRPr="00B45AC9" w:rsidRDefault="007A0089" w:rsidP="004D6542">
      <w:pPr>
        <w:shd w:val="clear" w:color="auto" w:fill="FFFFFF"/>
        <w:spacing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 - особисту присутність на всіх уроках,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окр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ім випадків, викликаних поважними причинами;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   - користування інфраструктурою освітнього закладу відповідально, економно та за призначенням;</w:t>
      </w:r>
    </w:p>
    <w:p w:rsidR="007A0089" w:rsidRPr="00B45AC9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сприяння збереженню та примноженню традицій закладу,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ідвищення його  престижу  власними досягненнями у навчанні, спорті, творчості.</w:t>
      </w:r>
    </w:p>
    <w:p w:rsidR="007A0089" w:rsidRPr="00B45AC9" w:rsidRDefault="007A0089" w:rsidP="004D6542">
      <w:pPr>
        <w:shd w:val="clear" w:color="auto" w:fill="FFFFFF"/>
        <w:spacing w:before="180"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3.3. Порушенням академічної доброчесності вважається: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 - академічний плагіат – оприлюднення (частково або повністю) результатів,  отриманих іншими особами, як результатів власних </w:t>
      </w:r>
      <w:proofErr w:type="gramStart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досл</w:t>
      </w:r>
      <w:proofErr w:type="gramEnd"/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іджень (творчості) та/або відтворення  опублікованих текстів (оприлюднених творів мистецтва) інших авторів без зазначення авторства;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- фабрикація – вигадування даних чи фактів, що використовуються в освітньому процесі;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</w:t>
      </w:r>
      <w:r w:rsidRP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- фальсифікація – свідома зміна чи модифікація вже наявних даних, що стосуються освітнього процесу;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</w:t>
      </w:r>
      <w:r w:rsidRP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- 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</w:t>
      </w:r>
      <w:r w:rsidRP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- обман – надання завідомо неправдивої інформації щодо власної освітньої (творчої) діяльності та організації освітнього процесу. Формами обману є, зокрема академічний плагіат, самоплагіат, фабрикація, фальсифікація та списування;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</w:t>
      </w:r>
      <w:r w:rsidRP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- 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</w:t>
      </w:r>
      <w:r w:rsidRPr="00B45AC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характеру з метою отримання неправомірної переваги в освітньо</w:t>
      </w:r>
      <w:r w:rsid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му процесі</w:t>
      </w:r>
      <w:r w:rsidRPr="004D6542"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  <w:t>;</w:t>
      </w:r>
    </w:p>
    <w:p w:rsidR="00D0477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</w:t>
      </w:r>
      <w:r w:rsidRPr="004D654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необ’єктивне оцінювання – </w:t>
      </w:r>
      <w:proofErr w:type="gramStart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</w:t>
      </w:r>
      <w:proofErr w:type="gramEnd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ідоме завищення або заниження оцінки результ</w:t>
      </w:r>
      <w:r w:rsidR="00D047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атів навчання здобувачів освіти</w:t>
      </w:r>
      <w:r w:rsidR="00D0477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.</w:t>
      </w:r>
    </w:p>
    <w:p w:rsidR="007A0089" w:rsidRPr="00550C8E" w:rsidRDefault="007A0089" w:rsidP="00D04772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C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4. Види відповідальності за порушення академічної доброчесності</w:t>
      </w:r>
    </w:p>
    <w:p w:rsidR="007A0089" w:rsidRPr="00550C8E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4.1. Види академічної відповідальності за конкретне порушення академічної доброчесності визначають </w:t>
      </w:r>
      <w:proofErr w:type="gramStart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</w:t>
      </w:r>
      <w:proofErr w:type="gramEnd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іальні закони та дане Положення.</w:t>
      </w:r>
    </w:p>
    <w:p w:rsidR="007A0089" w:rsidRPr="00550C8E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A0089"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  <w:t xml:space="preserve">     </w:t>
      </w: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4.2. За порушення академічної доброчесності педагогічні працівники освітнього закладу  можуть бути притягнуті до такої академічної відповідальності:</w:t>
      </w:r>
    </w:p>
    <w:p w:rsidR="007A0089" w:rsidRPr="00550C8E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- при необ’єктивному оцінюванні результатів навчання здобувачів освіти педагогічному працівнику рекомендується опрацювати критерії оцінювання знань. Факти систематичних порушень враховуються при встановленні кваліфікаційної категорії, присвоєнні педагогічного звання;</w:t>
      </w:r>
    </w:p>
    <w:p w:rsidR="007A0089" w:rsidRPr="00550C8E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 - спотворене представлення у методичних розробках, публікаціях чужих ідей, використання Інтернету без посилань, фальсифікація наукових </w:t>
      </w:r>
      <w:proofErr w:type="gramStart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досл</w:t>
      </w:r>
      <w:proofErr w:type="gramEnd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іджень, неправдива інформація про власну освітню діяльність є підставою для відмови в присвоєнні або позбавленні раніше присвоєного педагогічного звання, кваліфікаційної категорії;</w:t>
      </w:r>
    </w:p>
    <w:p w:rsidR="007A0089" w:rsidRPr="00550C8E" w:rsidRDefault="007A0089" w:rsidP="007A0089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   - надання освітніх послуг за певну незаконну винагороду матеріального чи нематеріального характеру залежно від розміру, об’єму є </w:t>
      </w:r>
      <w:proofErr w:type="gramStart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ідставою для притягнення педагогічного працівника до відповідальності судом першої інстанції.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4.3. За порушення академічної доброчесності здобувачі освіти можуть бути притягнуті до такої академічної відповідальності:</w:t>
      </w:r>
    </w:p>
    <w:p w:rsidR="004D6542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- повторне проходження оцінюванн</w:t>
      </w:r>
      <w:proofErr w:type="gramStart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я(</w:t>
      </w:r>
      <w:proofErr w:type="gramEnd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контрольна робота, іспит, залік тощо);</w:t>
      </w:r>
    </w:p>
    <w:p w:rsidR="007A0089" w:rsidRPr="00550C8E" w:rsidRDefault="007A0089" w:rsidP="004D6542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 - при моніторингу якості знань не зараховуються результати, при участі у І етапі (шкільному) Всеукраїнських учнівських олімпіадах, конкурсах – робота учасника анулюється, не оцінюється. У разі повторних випадків списування учень не </w:t>
      </w:r>
      <w:proofErr w:type="gramStart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допускається</w:t>
      </w:r>
      <w:proofErr w:type="gramEnd"/>
      <w:r w:rsidRPr="00550C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 участі  в інших олімпіадах, конкурсах.</w:t>
      </w:r>
    </w:p>
    <w:p w:rsidR="007A0089" w:rsidRPr="004D6542" w:rsidRDefault="007A0089" w:rsidP="004D6542">
      <w:pPr>
        <w:shd w:val="clear" w:color="auto" w:fill="FFFFFF"/>
        <w:spacing w:before="180" w:after="180" w:line="198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C8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</w:t>
      </w:r>
      <w:r w:rsidRPr="004D65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Заходи з попередження, виявлення та встановлення фактів порушення академічної доброчесності</w:t>
      </w:r>
    </w:p>
    <w:p w:rsidR="000B0C0C" w:rsidRPr="000B0C0C" w:rsidRDefault="007A0089" w:rsidP="000B0C0C">
      <w:pPr>
        <w:pStyle w:val="Default"/>
        <w:rPr>
          <w:sz w:val="28"/>
          <w:szCs w:val="28"/>
        </w:rPr>
      </w:pPr>
      <w:r w:rsidRPr="000B0C0C">
        <w:rPr>
          <w:rFonts w:eastAsia="Times New Roman"/>
          <w:color w:val="555555"/>
          <w:sz w:val="28"/>
          <w:szCs w:val="28"/>
          <w:lang w:eastAsia="ru-RU"/>
        </w:rPr>
        <w:t>   </w:t>
      </w:r>
      <w:r w:rsidR="000B0C0C" w:rsidRPr="000B0C0C">
        <w:rPr>
          <w:sz w:val="28"/>
          <w:szCs w:val="28"/>
        </w:rPr>
        <w:t xml:space="preserve">5.1. Заходи спрямовані на дотримання академічної доброчесності, включають: </w:t>
      </w:r>
    </w:p>
    <w:p w:rsidR="000B0C0C" w:rsidRPr="000B0C0C" w:rsidRDefault="000B0C0C" w:rsidP="000B0C0C">
      <w:pPr>
        <w:pStyle w:val="Default"/>
        <w:rPr>
          <w:sz w:val="28"/>
          <w:szCs w:val="28"/>
        </w:rPr>
      </w:pPr>
      <w:r w:rsidRPr="000B0C0C">
        <w:rPr>
          <w:sz w:val="28"/>
          <w:szCs w:val="28"/>
        </w:rPr>
        <w:t xml:space="preserve">– ознайомлення педагогічних працівників із вимогами щодо належного оформлення посилань на використані джерела інформації; </w:t>
      </w:r>
    </w:p>
    <w:p w:rsidR="000B0C0C" w:rsidRPr="000B0C0C" w:rsidRDefault="000B0C0C" w:rsidP="000B0C0C">
      <w:pPr>
        <w:pStyle w:val="Default"/>
        <w:rPr>
          <w:sz w:val="28"/>
          <w:szCs w:val="28"/>
        </w:rPr>
      </w:pPr>
      <w:r w:rsidRPr="000B0C0C">
        <w:rPr>
          <w:sz w:val="28"/>
          <w:szCs w:val="28"/>
        </w:rPr>
        <w:t xml:space="preserve">– ознайомлення педагогічних працівників із документами, що унормовують дотримання академічної доброчесності та встановлюють відповідальність за її порушення; </w:t>
      </w:r>
    </w:p>
    <w:p w:rsidR="000B0C0C" w:rsidRPr="000B0C0C" w:rsidRDefault="000B0C0C" w:rsidP="000B0C0C">
      <w:pPr>
        <w:pStyle w:val="Default"/>
        <w:rPr>
          <w:sz w:val="28"/>
          <w:szCs w:val="28"/>
        </w:rPr>
      </w:pPr>
      <w:r w:rsidRPr="000B0C0C">
        <w:rPr>
          <w:sz w:val="28"/>
          <w:szCs w:val="28"/>
        </w:rPr>
        <w:t xml:space="preserve">– проведення методичних заходів, що забезпечують формування загальних компетентностей з дотриманням правових та етичних норм і принципів, коректного менеджменту інформації </w:t>
      </w:r>
      <w:proofErr w:type="gramStart"/>
      <w:r w:rsidRPr="000B0C0C">
        <w:rPr>
          <w:sz w:val="28"/>
          <w:szCs w:val="28"/>
        </w:rPr>
        <w:t>при</w:t>
      </w:r>
      <w:proofErr w:type="gramEnd"/>
      <w:r w:rsidRPr="000B0C0C">
        <w:rPr>
          <w:sz w:val="28"/>
          <w:szCs w:val="28"/>
        </w:rPr>
        <w:t xml:space="preserve"> роботі з інформаційними ресурсами й об’єктами інтелектуальної власності; </w:t>
      </w:r>
    </w:p>
    <w:p w:rsidR="000B0C0C" w:rsidRPr="000B0C0C" w:rsidRDefault="000B0C0C" w:rsidP="000B0C0C">
      <w:pPr>
        <w:pStyle w:val="Default"/>
        <w:rPr>
          <w:sz w:val="28"/>
          <w:szCs w:val="28"/>
        </w:rPr>
      </w:pPr>
      <w:r w:rsidRPr="000B0C0C">
        <w:rPr>
          <w:sz w:val="28"/>
          <w:szCs w:val="28"/>
        </w:rPr>
        <w:t>– розміщення на веб-сайті закладу правових та етичних норм, принципі</w:t>
      </w:r>
      <w:proofErr w:type="gramStart"/>
      <w:r w:rsidRPr="000B0C0C">
        <w:rPr>
          <w:sz w:val="28"/>
          <w:szCs w:val="28"/>
        </w:rPr>
        <w:t>в</w:t>
      </w:r>
      <w:proofErr w:type="gramEnd"/>
      <w:r w:rsidRPr="000B0C0C">
        <w:rPr>
          <w:sz w:val="28"/>
          <w:szCs w:val="28"/>
        </w:rPr>
        <w:t xml:space="preserve"> та правил, якими мають керуватися педагогічні працівники. </w:t>
      </w:r>
    </w:p>
    <w:p w:rsidR="000B0C0C" w:rsidRPr="000B0C0C" w:rsidRDefault="000B0C0C" w:rsidP="000B0C0C">
      <w:pPr>
        <w:pStyle w:val="Default"/>
        <w:rPr>
          <w:sz w:val="28"/>
          <w:szCs w:val="28"/>
        </w:rPr>
      </w:pPr>
      <w:r w:rsidRPr="000B0C0C">
        <w:rPr>
          <w:sz w:val="28"/>
          <w:szCs w:val="28"/>
        </w:rPr>
        <w:t xml:space="preserve">5.2. При прийомі на роботу працівник знайомиться із даним Положенням </w:t>
      </w:r>
      <w:proofErr w:type="gramStart"/>
      <w:r w:rsidRPr="000B0C0C">
        <w:rPr>
          <w:sz w:val="28"/>
          <w:szCs w:val="28"/>
        </w:rPr>
        <w:t>п</w:t>
      </w:r>
      <w:proofErr w:type="gramEnd"/>
      <w:r w:rsidRPr="000B0C0C">
        <w:rPr>
          <w:sz w:val="28"/>
          <w:szCs w:val="28"/>
        </w:rPr>
        <w:t xml:space="preserve">ід розписку після ознайомлення із правилами внутрішнього трудового розпорядку освітнього закладу. </w:t>
      </w:r>
    </w:p>
    <w:p w:rsidR="004D6542" w:rsidRDefault="000B0C0C" w:rsidP="004D6542">
      <w:pPr>
        <w:pStyle w:val="Default"/>
        <w:rPr>
          <w:sz w:val="28"/>
          <w:szCs w:val="28"/>
          <w:lang w:val="uk-UA"/>
        </w:rPr>
      </w:pPr>
      <w:r w:rsidRPr="000B0C0C">
        <w:rPr>
          <w:sz w:val="28"/>
          <w:szCs w:val="28"/>
        </w:rPr>
        <w:t xml:space="preserve">5.3. Положення доводиться до батьківської громадськості. </w:t>
      </w:r>
    </w:p>
    <w:p w:rsidR="007A0089" w:rsidRPr="000B0C0C" w:rsidRDefault="000B0C0C" w:rsidP="004D6542">
      <w:pPr>
        <w:pStyle w:val="Default"/>
        <w:rPr>
          <w:rFonts w:eastAsia="Times New Roman"/>
          <w:color w:val="555555"/>
          <w:sz w:val="28"/>
          <w:szCs w:val="28"/>
          <w:lang w:eastAsia="ru-RU"/>
        </w:rPr>
      </w:pPr>
      <w:r w:rsidRPr="000B0C0C">
        <w:rPr>
          <w:sz w:val="28"/>
          <w:szCs w:val="28"/>
        </w:rPr>
        <w:t>5.4. Педагогічні працівники в процесі своєї освітньої діяльності дотримуються етики та академічної доброчесності, умов даного Положення.</w:t>
      </w:r>
    </w:p>
    <w:p w:rsidR="008D5FA0" w:rsidRPr="00D04772" w:rsidRDefault="007A0089" w:rsidP="008D5FA0">
      <w:pPr>
        <w:pStyle w:val="Default"/>
        <w:rPr>
          <w:rFonts w:eastAsia="Times New Roman"/>
          <w:color w:val="555555"/>
          <w:sz w:val="28"/>
          <w:szCs w:val="28"/>
          <w:lang w:val="uk-UA" w:eastAsia="ru-RU"/>
        </w:rPr>
      </w:pPr>
      <w:r w:rsidRPr="00550C8E">
        <w:rPr>
          <w:rFonts w:eastAsia="Times New Roman"/>
          <w:color w:val="555555"/>
          <w:sz w:val="28"/>
          <w:szCs w:val="28"/>
          <w:lang w:eastAsia="ru-RU"/>
        </w:rPr>
        <w:t>      </w:t>
      </w:r>
      <w:r w:rsidR="008D5FA0" w:rsidRPr="00D04772">
        <w:rPr>
          <w:rFonts w:eastAsia="Times New Roman"/>
          <w:color w:val="555555"/>
          <w:sz w:val="28"/>
          <w:szCs w:val="28"/>
          <w:lang w:val="uk-UA" w:eastAsia="ru-RU"/>
        </w:rPr>
        <w:t>6.</w:t>
      </w:r>
      <w:r w:rsidR="00B74331" w:rsidRPr="00D04772">
        <w:rPr>
          <w:sz w:val="28"/>
          <w:szCs w:val="28"/>
        </w:rPr>
        <w:t xml:space="preserve">  </w:t>
      </w:r>
      <w:r w:rsidR="00B74331" w:rsidRPr="00D04772">
        <w:rPr>
          <w:b/>
          <w:bCs/>
          <w:sz w:val="28"/>
          <w:szCs w:val="28"/>
        </w:rPr>
        <w:t xml:space="preserve">Дотримання академічної доброчесності </w:t>
      </w:r>
      <w:r w:rsidR="00B74331" w:rsidRPr="00E657DD">
        <w:rPr>
          <w:b/>
          <w:bCs/>
          <w:iCs/>
          <w:sz w:val="28"/>
          <w:szCs w:val="28"/>
        </w:rPr>
        <w:t>здобувачами освіти</w:t>
      </w:r>
      <w:r w:rsidR="00B74331" w:rsidRPr="00D04772">
        <w:rPr>
          <w:b/>
          <w:bCs/>
          <w:i/>
          <w:iCs/>
          <w:sz w:val="28"/>
          <w:szCs w:val="28"/>
        </w:rPr>
        <w:t xml:space="preserve"> </w:t>
      </w:r>
      <w:r w:rsidR="00B74331" w:rsidRPr="00D04772">
        <w:rPr>
          <w:b/>
          <w:bCs/>
          <w:sz w:val="28"/>
          <w:szCs w:val="28"/>
        </w:rPr>
        <w:t>передбача</w:t>
      </w:r>
      <w:proofErr w:type="gramStart"/>
      <w:r w:rsidR="00B74331" w:rsidRPr="00D04772">
        <w:rPr>
          <w:b/>
          <w:bCs/>
          <w:sz w:val="28"/>
          <w:szCs w:val="28"/>
        </w:rPr>
        <w:t>є:</w:t>
      </w:r>
      <w:proofErr w:type="gramEnd"/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6.1. Самостійне виконання навчальних завдань, завдань поточного та </w:t>
      </w:r>
      <w:proofErr w:type="gramStart"/>
      <w:r w:rsidRPr="00D04772">
        <w:rPr>
          <w:sz w:val="28"/>
          <w:szCs w:val="28"/>
        </w:rPr>
        <w:t>п</w:t>
      </w:r>
      <w:proofErr w:type="gramEnd"/>
      <w:r w:rsidRPr="00D04772">
        <w:rPr>
          <w:sz w:val="28"/>
          <w:szCs w:val="28"/>
        </w:rPr>
        <w:t xml:space="preserve">ідсумкового контролю результатів навчання;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6.2. Посилання на джерела інформації </w:t>
      </w:r>
      <w:proofErr w:type="gramStart"/>
      <w:r w:rsidRPr="00D04772">
        <w:rPr>
          <w:sz w:val="28"/>
          <w:szCs w:val="28"/>
        </w:rPr>
        <w:t>у</w:t>
      </w:r>
      <w:proofErr w:type="gramEnd"/>
      <w:r w:rsidRPr="00D04772">
        <w:rPr>
          <w:sz w:val="28"/>
          <w:szCs w:val="28"/>
        </w:rPr>
        <w:t xml:space="preserve"> разі використання ідей, розробок, тверджень, відомостей;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6.3. Постійна </w:t>
      </w:r>
      <w:proofErr w:type="gramStart"/>
      <w:r w:rsidRPr="00D04772">
        <w:rPr>
          <w:sz w:val="28"/>
          <w:szCs w:val="28"/>
        </w:rPr>
        <w:t>п</w:t>
      </w:r>
      <w:proofErr w:type="gramEnd"/>
      <w:r w:rsidRPr="00D04772">
        <w:rPr>
          <w:sz w:val="28"/>
          <w:szCs w:val="28"/>
        </w:rPr>
        <w:t xml:space="preserve">ідготовка до уроків, домашніх завдань;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6.4. Самостійне подання щоденника для виставлення педагогом одержаних балів;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6.5. Надання достовірної інформації про власні результати навчання батькам (особам, які їх замінюють).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6.6. Дотримання правил культури зовнішнього вигляду.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6.7. Дотримання правил етики у спілкуванні з однолітками та дорослими.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lastRenderedPageBreak/>
        <w:t xml:space="preserve">6.8. Використання мобільних телефонів </w:t>
      </w:r>
      <w:proofErr w:type="gramStart"/>
      <w:r w:rsidRPr="00D04772">
        <w:rPr>
          <w:sz w:val="28"/>
          <w:szCs w:val="28"/>
        </w:rPr>
        <w:t>п</w:t>
      </w:r>
      <w:proofErr w:type="gramEnd"/>
      <w:r w:rsidRPr="00D04772">
        <w:rPr>
          <w:sz w:val="28"/>
          <w:szCs w:val="28"/>
        </w:rPr>
        <w:t xml:space="preserve">ід час освітнього процесу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7. </w:t>
      </w:r>
      <w:r w:rsidRPr="00D04772">
        <w:rPr>
          <w:b/>
          <w:bCs/>
          <w:sz w:val="28"/>
          <w:szCs w:val="28"/>
        </w:rPr>
        <w:t xml:space="preserve">Відповідальність за порушення академічної доброчесності здобувачів освіти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7.1. Порушення розглядається на засіданні педагогічної ради, яка ухвалює </w:t>
      </w:r>
      <w:proofErr w:type="gramStart"/>
      <w:r w:rsidRPr="00D04772">
        <w:rPr>
          <w:sz w:val="28"/>
          <w:szCs w:val="28"/>
        </w:rPr>
        <w:t>р</w:t>
      </w:r>
      <w:proofErr w:type="gramEnd"/>
      <w:r w:rsidRPr="00D04772">
        <w:rPr>
          <w:sz w:val="28"/>
          <w:szCs w:val="28"/>
        </w:rPr>
        <w:t xml:space="preserve">ішення про притягнення до академічної відповідальності (за погодження з органом самоврядування здобувачів освіти), а саме: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повторне проходження оцінювання (контрольна робота, атестація, залік тощо);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повторне проходження відповідного освітнього компонента освітньої програми;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повідомлення батькам /особам, які їх замінюють (усно, письмово, телефоном);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доведення інформації про академічну не доброчесність здобувачів освіти до  загальних зборів тощо.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b/>
          <w:bCs/>
          <w:sz w:val="28"/>
          <w:szCs w:val="28"/>
        </w:rPr>
        <w:t xml:space="preserve">8. Виявлення порушень академічної доброчесності.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>Виявлення порушень академічної доброчесності в закладі освіти здійснюється наступним чином</w:t>
      </w:r>
      <w:r w:rsidR="004C6F0F">
        <w:rPr>
          <w:sz w:val="28"/>
          <w:szCs w:val="28"/>
          <w:lang w:val="uk-UA"/>
        </w:rPr>
        <w:t>:</w:t>
      </w:r>
      <w:r w:rsidRPr="00D04772">
        <w:rPr>
          <w:sz w:val="28"/>
          <w:szCs w:val="28"/>
        </w:rPr>
        <w:t xml:space="preserve"> </w:t>
      </w:r>
    </w:p>
    <w:p w:rsidR="004C6F0F" w:rsidRDefault="008D5FA0" w:rsidP="008D5FA0">
      <w:pPr>
        <w:pStyle w:val="Default"/>
        <w:rPr>
          <w:sz w:val="28"/>
          <w:szCs w:val="28"/>
          <w:lang w:val="uk-UA"/>
        </w:rPr>
      </w:pPr>
      <w:r w:rsidRPr="00D04772">
        <w:rPr>
          <w:sz w:val="28"/>
          <w:szCs w:val="28"/>
        </w:rPr>
        <w:t xml:space="preserve">Особа, яка виявила порушення академічної доброчесності педагогічним працівником має право звернутися </w:t>
      </w:r>
      <w:proofErr w:type="gramStart"/>
      <w:r w:rsidRPr="00D04772">
        <w:rPr>
          <w:sz w:val="28"/>
          <w:szCs w:val="28"/>
        </w:rPr>
        <w:t>до кер</w:t>
      </w:r>
      <w:proofErr w:type="gramEnd"/>
      <w:r w:rsidRPr="00D04772">
        <w:rPr>
          <w:sz w:val="28"/>
          <w:szCs w:val="28"/>
        </w:rPr>
        <w:t xml:space="preserve">івника закладу освіти з </w:t>
      </w:r>
      <w:r w:rsidRPr="00D04772">
        <w:rPr>
          <w:iCs/>
          <w:sz w:val="28"/>
          <w:szCs w:val="28"/>
        </w:rPr>
        <w:t>усною</w:t>
      </w:r>
      <w:r w:rsidRPr="00D04772">
        <w:rPr>
          <w:i/>
          <w:iCs/>
          <w:sz w:val="28"/>
          <w:szCs w:val="28"/>
        </w:rPr>
        <w:t xml:space="preserve"> </w:t>
      </w:r>
      <w:r w:rsidRPr="00D04772">
        <w:rPr>
          <w:sz w:val="28"/>
          <w:szCs w:val="28"/>
        </w:rPr>
        <w:t>чи письмовою заявою.</w:t>
      </w:r>
    </w:p>
    <w:p w:rsidR="008D5FA0" w:rsidRPr="004C6F0F" w:rsidRDefault="008D5FA0" w:rsidP="008D5FA0">
      <w:pPr>
        <w:pStyle w:val="Default"/>
        <w:rPr>
          <w:sz w:val="28"/>
          <w:szCs w:val="28"/>
          <w:lang w:val="uk-UA"/>
        </w:rPr>
      </w:pPr>
      <w:r w:rsidRPr="004C6F0F">
        <w:rPr>
          <w:sz w:val="28"/>
          <w:szCs w:val="28"/>
          <w:lang w:val="uk-UA"/>
        </w:rPr>
        <w:t xml:space="preserve">Заява щодо зазначеного порушення розглядається на засіданні педагогічної ради, яка ухвалює рішення про притягнення до академічної відповідальності (за погодження з уповноваженою особою від трудового колективу).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b/>
          <w:bCs/>
          <w:sz w:val="28"/>
          <w:szCs w:val="28"/>
        </w:rPr>
        <w:t xml:space="preserve">9. Заключні положення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9.1. Учасники освітнього процесу мають знати Положення про академічну доброчесність. Незнання або нерозуміння норм цього Положення не є виправданням неетичної поведінки.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9.2. Прийняття принципів і норм Положення засвідчується </w:t>
      </w:r>
      <w:proofErr w:type="gramStart"/>
      <w:r w:rsidRPr="00D04772">
        <w:rPr>
          <w:sz w:val="28"/>
          <w:szCs w:val="28"/>
        </w:rPr>
        <w:t>п</w:t>
      </w:r>
      <w:proofErr w:type="gramEnd"/>
      <w:r w:rsidRPr="00D04772">
        <w:rPr>
          <w:sz w:val="28"/>
          <w:szCs w:val="28"/>
        </w:rPr>
        <w:t xml:space="preserve">ідписами членів педагогічного колективу. </w:t>
      </w:r>
    </w:p>
    <w:p w:rsidR="008D5FA0" w:rsidRPr="00D04772" w:rsidRDefault="008D5FA0" w:rsidP="008D5FA0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9.3. Положення про академічну доброчесність закладом освіти схвалюється педагогічною радою та вводиться в дію наказом керівника. </w:t>
      </w:r>
    </w:p>
    <w:p w:rsidR="008D5FA0" w:rsidRPr="00D04772" w:rsidRDefault="008D5FA0" w:rsidP="008D5FA0">
      <w:pPr>
        <w:pStyle w:val="Default"/>
        <w:rPr>
          <w:rFonts w:eastAsia="Times New Roman"/>
          <w:color w:val="555555"/>
          <w:sz w:val="28"/>
          <w:szCs w:val="28"/>
          <w:lang w:val="uk-UA" w:eastAsia="ru-RU"/>
        </w:rPr>
      </w:pPr>
      <w:r w:rsidRPr="00D04772">
        <w:rPr>
          <w:sz w:val="28"/>
          <w:szCs w:val="28"/>
        </w:rPr>
        <w:t xml:space="preserve">9.4. Зміни та доповнення до Положення можуть </w:t>
      </w:r>
      <w:proofErr w:type="gramStart"/>
      <w:r w:rsidRPr="00D04772">
        <w:rPr>
          <w:sz w:val="28"/>
          <w:szCs w:val="28"/>
        </w:rPr>
        <w:t>бути</w:t>
      </w:r>
      <w:proofErr w:type="gramEnd"/>
      <w:r w:rsidRPr="00D04772">
        <w:rPr>
          <w:sz w:val="28"/>
          <w:szCs w:val="28"/>
        </w:rPr>
        <w:t xml:space="preserve"> внесені будь-яким учасником освітнього процесу за поданням до педагогічної ради закладу освіти.</w:t>
      </w:r>
    </w:p>
    <w:p w:rsidR="000B0C0C" w:rsidRPr="00D04772" w:rsidRDefault="000B0C0C" w:rsidP="000B0C0C">
      <w:pPr>
        <w:pStyle w:val="Default"/>
        <w:rPr>
          <w:sz w:val="28"/>
          <w:szCs w:val="28"/>
        </w:rPr>
      </w:pPr>
      <w:r w:rsidRPr="00D04772">
        <w:rPr>
          <w:sz w:val="28"/>
          <w:szCs w:val="28"/>
        </w:rPr>
        <w:t xml:space="preserve"> </w:t>
      </w:r>
    </w:p>
    <w:p w:rsidR="00D04772" w:rsidRDefault="00D04772" w:rsidP="009C36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0477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val="uk-UA" w:eastAsia="ru-RU"/>
        </w:rPr>
        <w:t>З Положенням про академічну доброчесність ознайомлені:</w:t>
      </w:r>
    </w:p>
    <w:p w:rsidR="00D04772" w:rsidRDefault="00D04772" w:rsidP="009C36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Зелінська Р.М.                                                Коцюба Л.О.</w:t>
      </w:r>
    </w:p>
    <w:p w:rsidR="00D04772" w:rsidRDefault="00D04772" w:rsidP="009C36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Пасічник М.В.                                                 Поліщук О.М.</w:t>
      </w:r>
    </w:p>
    <w:p w:rsidR="00D04772" w:rsidRDefault="00D04772" w:rsidP="009C36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Пушкар О.В.                                                    Пачковський О.М.</w:t>
      </w:r>
    </w:p>
    <w:p w:rsidR="00D04772" w:rsidRDefault="00D04772" w:rsidP="009C362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Боярчук В.П.                                </w:t>
      </w:r>
      <w:r w:rsidR="007A0089" w:rsidRPr="00D0477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                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Денисюк О.М.</w:t>
      </w:r>
    </w:p>
    <w:p w:rsidR="007A0089" w:rsidRDefault="00D04772" w:rsidP="00D04772">
      <w:pPr>
        <w:shd w:val="clear" w:color="auto" w:fill="FFFFFF"/>
        <w:tabs>
          <w:tab w:val="left" w:pos="55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Денисюк О.Д.</w:t>
      </w:r>
      <w:r w:rsidR="007A0089" w:rsidRPr="00D0477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     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ab/>
        <w:t>Душко Н.К.</w:t>
      </w:r>
    </w:p>
    <w:p w:rsidR="00D04772" w:rsidRDefault="00D04772" w:rsidP="00D04772">
      <w:pPr>
        <w:shd w:val="clear" w:color="auto" w:fill="FFFFFF"/>
        <w:tabs>
          <w:tab w:val="left" w:pos="55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Новосад О.Л.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ab/>
        <w:t>Мазуркевич Л.П.</w:t>
      </w:r>
    </w:p>
    <w:p w:rsidR="00D04772" w:rsidRDefault="00D04772" w:rsidP="00D04772">
      <w:pPr>
        <w:shd w:val="clear" w:color="auto" w:fill="FFFFFF"/>
        <w:tabs>
          <w:tab w:val="left" w:pos="55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Михалюк Л.М.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ab/>
        <w:t>Трикуш О.М.</w:t>
      </w:r>
    </w:p>
    <w:p w:rsidR="00D04772" w:rsidRDefault="00D04772" w:rsidP="00D04772">
      <w:pPr>
        <w:shd w:val="clear" w:color="auto" w:fill="FFFFFF"/>
        <w:tabs>
          <w:tab w:val="left" w:pos="55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Бляхарчук Н.В.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ab/>
        <w:t>Корінецька Г.Ю.</w:t>
      </w:r>
    </w:p>
    <w:p w:rsidR="00D04772" w:rsidRDefault="00D04772" w:rsidP="00D04772">
      <w:pPr>
        <w:shd w:val="clear" w:color="auto" w:fill="FFFFFF"/>
        <w:tabs>
          <w:tab w:val="left" w:pos="55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Юзькова О.А.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ab/>
        <w:t>Кулінко О.В.</w:t>
      </w:r>
    </w:p>
    <w:p w:rsidR="00D04772" w:rsidRDefault="00D04772" w:rsidP="00D04772">
      <w:pPr>
        <w:shd w:val="clear" w:color="auto" w:fill="FFFFFF"/>
        <w:tabs>
          <w:tab w:val="left" w:pos="55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Стадніцька В.П.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ab/>
        <w:t>Пасічник Л.І.</w:t>
      </w:r>
    </w:p>
    <w:p w:rsidR="00D04772" w:rsidRPr="00D04772" w:rsidRDefault="00D04772" w:rsidP="00D04772">
      <w:pPr>
        <w:shd w:val="clear" w:color="auto" w:fill="FFFFFF"/>
        <w:tabs>
          <w:tab w:val="left" w:pos="55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Маслічук М.Д.</w:t>
      </w:r>
    </w:p>
    <w:p w:rsidR="00D04772" w:rsidRPr="00D04772" w:rsidRDefault="00961341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0477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                                    </w:t>
      </w: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D04772" w:rsidRDefault="00D04772" w:rsidP="00961341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A41B8C" w:rsidRPr="00A41B8C" w:rsidRDefault="00961341" w:rsidP="005C5DB9">
      <w:pPr>
        <w:shd w:val="clear" w:color="auto" w:fill="FFFFFF"/>
        <w:tabs>
          <w:tab w:val="left" w:pos="3465"/>
        </w:tabs>
        <w:spacing w:before="180" w:after="180" w:line="198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615671" w:rsidRPr="00A41B8C" w:rsidRDefault="00615671" w:rsidP="00A41B8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sectPr w:rsidR="00615671" w:rsidRPr="00A41B8C" w:rsidSect="00C6064F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DFB"/>
    <w:multiLevelType w:val="multilevel"/>
    <w:tmpl w:val="68C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89"/>
    <w:rsid w:val="000711E0"/>
    <w:rsid w:val="000B0C0C"/>
    <w:rsid w:val="000C0699"/>
    <w:rsid w:val="000E0F26"/>
    <w:rsid w:val="00204A2C"/>
    <w:rsid w:val="004C6F0F"/>
    <w:rsid w:val="004D6542"/>
    <w:rsid w:val="00543246"/>
    <w:rsid w:val="00550C8E"/>
    <w:rsid w:val="005C5DB9"/>
    <w:rsid w:val="00615671"/>
    <w:rsid w:val="007448A8"/>
    <w:rsid w:val="007A0089"/>
    <w:rsid w:val="008D5FA0"/>
    <w:rsid w:val="00961341"/>
    <w:rsid w:val="009C2B47"/>
    <w:rsid w:val="009C3626"/>
    <w:rsid w:val="00A41B8C"/>
    <w:rsid w:val="00A85349"/>
    <w:rsid w:val="00AD0071"/>
    <w:rsid w:val="00B13DCB"/>
    <w:rsid w:val="00B45AC9"/>
    <w:rsid w:val="00B74331"/>
    <w:rsid w:val="00C6064F"/>
    <w:rsid w:val="00D04772"/>
    <w:rsid w:val="00D415C4"/>
    <w:rsid w:val="00DE0410"/>
    <w:rsid w:val="00E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C9"/>
    <w:pPr>
      <w:ind w:left="720"/>
      <w:contextualSpacing/>
    </w:pPr>
  </w:style>
  <w:style w:type="paragraph" w:customStyle="1" w:styleId="Default">
    <w:name w:val="Default"/>
    <w:rsid w:val="000B0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4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C9"/>
    <w:pPr>
      <w:ind w:left="720"/>
      <w:contextualSpacing/>
    </w:pPr>
  </w:style>
  <w:style w:type="paragraph" w:customStyle="1" w:styleId="Default">
    <w:name w:val="Default"/>
    <w:rsid w:val="000B0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4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98F8-B3B8-49B8-8489-CF36AB56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20</cp:revision>
  <cp:lastPrinted>2020-02-14T12:50:00Z</cp:lastPrinted>
  <dcterms:created xsi:type="dcterms:W3CDTF">2020-02-06T07:42:00Z</dcterms:created>
  <dcterms:modified xsi:type="dcterms:W3CDTF">2020-02-14T12:57:00Z</dcterms:modified>
</cp:coreProperties>
</file>